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B745F" w:rsidRPr="009B2385" w:rsidRDefault="004C4621" w:rsidP="00D14FDB">
      <w:pPr>
        <w:pStyle w:val="Title"/>
        <w:rPr>
          <w:rFonts w:ascii="Garamond" w:hAnsi="Garamond"/>
          <w:sz w:val="20"/>
          <w:szCs w:val="20"/>
        </w:rPr>
      </w:pPr>
      <w:r w:rsidRPr="009B2385">
        <w:rPr>
          <w:rFonts w:ascii="Garamond" w:hAnsi="Garamond"/>
          <w:sz w:val="28"/>
          <w:szCs w:val="28"/>
        </w:rPr>
        <w:t>Close Reading</w:t>
      </w:r>
      <w:r w:rsidR="00DF232F" w:rsidRPr="009B2385">
        <w:rPr>
          <w:rFonts w:ascii="Garamond" w:hAnsi="Garamond"/>
          <w:sz w:val="28"/>
          <w:szCs w:val="28"/>
        </w:rPr>
        <w:t xml:space="preserve"> 1: </w:t>
      </w:r>
      <w:r w:rsidR="00F8581C" w:rsidRPr="009B2385">
        <w:rPr>
          <w:rFonts w:ascii="Garamond" w:hAnsi="Garamond"/>
          <w:sz w:val="28"/>
          <w:szCs w:val="28"/>
        </w:rPr>
        <w:t xml:space="preserve">Observation </w:t>
      </w:r>
      <w:r w:rsidR="002131E6" w:rsidRPr="009B2385">
        <w:rPr>
          <w:rFonts w:ascii="Garamond" w:hAnsi="Garamond"/>
          <w:sz w:val="28"/>
          <w:szCs w:val="28"/>
        </w:rPr>
        <w:t>vs.</w:t>
      </w:r>
      <w:r w:rsidR="00F8581C" w:rsidRPr="009B2385">
        <w:rPr>
          <w:rFonts w:ascii="Garamond" w:hAnsi="Garamond"/>
          <w:sz w:val="28"/>
          <w:szCs w:val="28"/>
        </w:rPr>
        <w:t xml:space="preserve"> Analysis </w:t>
      </w:r>
      <w:r w:rsidR="00F8581C" w:rsidRPr="009B2385">
        <w:rPr>
          <w:rFonts w:ascii="Garamond" w:hAnsi="Garamond"/>
          <w:sz w:val="20"/>
          <w:szCs w:val="20"/>
        </w:rPr>
        <w:t>adapted from Inoue, 2009</w:t>
      </w:r>
    </w:p>
    <w:p w:rsidR="00F8581C" w:rsidRPr="009B2385" w:rsidRDefault="00F8581C" w:rsidP="00F8581C"/>
    <w:p w:rsidR="00B646B5" w:rsidRPr="009B2385" w:rsidRDefault="009E48D6" w:rsidP="00F8581C">
      <w:pPr>
        <w:spacing w:line="240" w:lineRule="auto"/>
        <w:jc w:val="left"/>
      </w:pPr>
      <w:r w:rsidRPr="009B2385">
        <w:t>In this class, you will be composing written arguments about texts, and t</w:t>
      </w:r>
      <w:r w:rsidR="00B646B5" w:rsidRPr="009B2385">
        <w:t xml:space="preserve">he clearest and most convincing </w:t>
      </w:r>
      <w:r w:rsidR="00F8581C" w:rsidRPr="009B2385">
        <w:t>way of building an argument</w:t>
      </w:r>
      <w:r w:rsidR="00AF796B" w:rsidRPr="009B2385">
        <w:t xml:space="preserve"> </w:t>
      </w:r>
      <w:r w:rsidR="00F8581C" w:rsidRPr="009B2385">
        <w:t xml:space="preserve">is by making sure you speak in terms of specific textual </w:t>
      </w:r>
      <w:r w:rsidR="00B646B5" w:rsidRPr="009B2385">
        <w:t xml:space="preserve">evidence instead of general ideas </w:t>
      </w:r>
      <w:r w:rsidR="00F8581C" w:rsidRPr="009B2385">
        <w:t xml:space="preserve">(including personal or moral judgments). It is not </w:t>
      </w:r>
      <w:r w:rsidRPr="009B2385">
        <w:t>sufficient</w:t>
      </w:r>
      <w:r w:rsidR="00F8581C" w:rsidRPr="009B2385">
        <w:t xml:space="preserve"> to </w:t>
      </w:r>
      <w:r w:rsidR="00AF533D" w:rsidRPr="009B2385">
        <w:t>make a claim</w:t>
      </w:r>
      <w:r w:rsidR="00AF796B" w:rsidRPr="009B2385">
        <w:t xml:space="preserve"> about what a text means;</w:t>
      </w:r>
      <w:r w:rsidR="00F8581C" w:rsidRPr="009B2385">
        <w:t xml:space="preserve"> you </w:t>
      </w:r>
      <w:r w:rsidR="00AF796B" w:rsidRPr="009B2385">
        <w:t xml:space="preserve">also </w:t>
      </w:r>
      <w:r w:rsidR="00F8581C" w:rsidRPr="009B2385">
        <w:t xml:space="preserve">need to show how you came about </w:t>
      </w:r>
      <w:r w:rsidR="00B646B5" w:rsidRPr="009B2385">
        <w:t>your understanding of the text’s meaning</w:t>
      </w:r>
      <w:r w:rsidR="00F8581C" w:rsidRPr="009B2385">
        <w:t xml:space="preserve"> through</w:t>
      </w:r>
      <w:r w:rsidRPr="009B2385">
        <w:t xml:space="preserve"> your reading</w:t>
      </w:r>
      <w:r w:rsidR="00F8581C" w:rsidRPr="009B2385">
        <w:t xml:space="preserve">. </w:t>
      </w:r>
      <w:r w:rsidR="00B646B5" w:rsidRPr="009B2385">
        <w:t xml:space="preserve">Doing so requires you to be especially self-aware about how you are drawing conclusions as you read; it also requires you to be able to </w:t>
      </w:r>
      <w:r w:rsidR="00A73A8E" w:rsidRPr="009B2385">
        <w:t>move skillfully</w:t>
      </w:r>
      <w:r w:rsidR="00B646B5" w:rsidRPr="009B2385">
        <w:t xml:space="preserve"> between </w:t>
      </w:r>
      <w:r w:rsidR="00B646B5" w:rsidRPr="009B2385">
        <w:rPr>
          <w:b/>
        </w:rPr>
        <w:t>observation</w:t>
      </w:r>
      <w:r w:rsidR="00B646B5" w:rsidRPr="009B2385">
        <w:t xml:space="preserve"> and </w:t>
      </w:r>
      <w:r w:rsidR="00B646B5" w:rsidRPr="009B2385">
        <w:rPr>
          <w:b/>
        </w:rPr>
        <w:t>analysis</w:t>
      </w:r>
      <w:r w:rsidR="00B646B5" w:rsidRPr="009B2385">
        <w:t>.</w:t>
      </w:r>
    </w:p>
    <w:p w:rsidR="00B646B5" w:rsidRPr="009B2385" w:rsidRDefault="00B646B5" w:rsidP="00F8581C">
      <w:pPr>
        <w:spacing w:line="240" w:lineRule="auto"/>
        <w:jc w:val="left"/>
      </w:pPr>
    </w:p>
    <w:p w:rsidR="00FF696D" w:rsidRPr="009B2385" w:rsidRDefault="00B646B5" w:rsidP="00F8581C">
      <w:pPr>
        <w:spacing w:line="240" w:lineRule="auto"/>
        <w:jc w:val="left"/>
      </w:pPr>
      <w:r w:rsidRPr="009B2385">
        <w:t>Observation and analysis refer to two different activities that we do when we write</w:t>
      </w:r>
      <w:r w:rsidR="00D7746C" w:rsidRPr="009B2385">
        <w:t xml:space="preserve"> and think</w:t>
      </w:r>
      <w:r w:rsidRPr="009B2385">
        <w:t xml:space="preserve">. </w:t>
      </w:r>
      <w:r w:rsidR="00A73A8E" w:rsidRPr="009B2385">
        <w:t>D</w:t>
      </w:r>
      <w:r w:rsidRPr="009B2385">
        <w:t>istinguishing between them can be difficult</w:t>
      </w:r>
      <w:r w:rsidR="00A73A8E" w:rsidRPr="009B2385">
        <w:t>, however,</w:t>
      </w:r>
      <w:r w:rsidRPr="009B2385">
        <w:t xml:space="preserve"> because the two activities often occur very close together in a written text – or even at the same time. For instance, an analysis can explain an observation</w:t>
      </w:r>
      <w:r w:rsidR="0056023D">
        <w:t xml:space="preserve"> or </w:t>
      </w:r>
      <w:r w:rsidR="00A73A8E" w:rsidRPr="009B2385">
        <w:t xml:space="preserve">a series of closely linked observations can </w:t>
      </w:r>
      <w:r w:rsidR="00866EC9" w:rsidRPr="009B2385">
        <w:t>make up an</w:t>
      </w:r>
      <w:r w:rsidR="00A73A8E" w:rsidRPr="009B2385">
        <w:t xml:space="preserve"> analysis</w:t>
      </w:r>
      <w:r w:rsidRPr="009B2385">
        <w:t xml:space="preserve">. </w:t>
      </w:r>
      <w:r w:rsidR="0056023D">
        <w:t xml:space="preserve">In general, </w:t>
      </w:r>
      <w:r w:rsidR="00A73A8E" w:rsidRPr="009B2385">
        <w:t>observation</w:t>
      </w:r>
      <w:r w:rsidR="00F8581C" w:rsidRPr="009B2385">
        <w:t xml:space="preserve"> require</w:t>
      </w:r>
      <w:r w:rsidR="00A73A8E" w:rsidRPr="009B2385">
        <w:t>s</w:t>
      </w:r>
      <w:r w:rsidR="00F8581C" w:rsidRPr="009B2385">
        <w:t xml:space="preserve"> little to no reference to th</w:t>
      </w:r>
      <w:r w:rsidR="00AF796B" w:rsidRPr="009B2385">
        <w:t xml:space="preserve">e </w:t>
      </w:r>
      <w:r w:rsidR="009E48D6" w:rsidRPr="009B2385">
        <w:t xml:space="preserve">way the </w:t>
      </w:r>
      <w:r w:rsidR="00866EC9" w:rsidRPr="009B2385">
        <w:t>work of literature constructs meaning by linking ideas through language.</w:t>
      </w:r>
      <w:r w:rsidR="00F8581C" w:rsidRPr="009B2385">
        <w:t xml:space="preserve"> </w:t>
      </w:r>
      <w:r w:rsidR="00AF796B" w:rsidRPr="009B2385">
        <w:t>A</w:t>
      </w:r>
      <w:r w:rsidR="00F8581C" w:rsidRPr="009B2385">
        <w:t xml:space="preserve">nalysis, on the other hand, </w:t>
      </w:r>
      <w:r w:rsidR="00866EC9" w:rsidRPr="009B2385">
        <w:t>almost always involves connecting two or more</w:t>
      </w:r>
      <w:r w:rsidR="0056023D">
        <w:t xml:space="preserve"> different </w:t>
      </w:r>
      <w:r w:rsidR="00866EC9" w:rsidRPr="009B2385">
        <w:t>ideas; it</w:t>
      </w:r>
      <w:r w:rsidR="00F8581C" w:rsidRPr="009B2385">
        <w:t xml:space="preserve"> requires breaking down a text into its constituent parts and looking at how they work together to produce meaning.</w:t>
      </w:r>
    </w:p>
    <w:p w:rsidR="00FF696D" w:rsidRPr="009B2385" w:rsidRDefault="00FF696D" w:rsidP="00F8581C">
      <w:pPr>
        <w:spacing w:line="240" w:lineRule="auto"/>
        <w:jc w:val="left"/>
      </w:pPr>
    </w:p>
    <w:p w:rsidR="00FF696D" w:rsidRPr="009B2385" w:rsidRDefault="00FF696D" w:rsidP="00F8581C">
      <w:pPr>
        <w:spacing w:line="240" w:lineRule="auto"/>
        <w:jc w:val="left"/>
      </w:pPr>
      <w:r w:rsidRPr="009B2385">
        <w:t>The following table further describes some of the different characteristics that can distinguish observation and analysis:</w:t>
      </w:r>
    </w:p>
    <w:p w:rsidR="00FF696D" w:rsidRPr="009B2385" w:rsidRDefault="00FF696D" w:rsidP="00F8581C">
      <w:pPr>
        <w:spacing w:line="240" w:lineRule="auto"/>
        <w:jc w:val="left"/>
      </w:pP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FF696D" w:rsidRPr="009B2385">
        <w:tc>
          <w:tcPr>
            <w:tcW w:w="4788" w:type="dxa"/>
          </w:tcPr>
          <w:p w:rsidR="00D7746C" w:rsidRPr="009B2385" w:rsidRDefault="00FF696D" w:rsidP="00D7746C">
            <w:pPr>
              <w:jc w:val="center"/>
              <w:rPr>
                <w:b/>
              </w:rPr>
            </w:pPr>
            <w:r w:rsidRPr="009B2385">
              <w:rPr>
                <w:b/>
              </w:rPr>
              <w:t>Observation</w:t>
            </w:r>
          </w:p>
          <w:p w:rsidR="00FF696D" w:rsidRPr="009B2385" w:rsidRDefault="00FF696D" w:rsidP="00D7746C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FF696D" w:rsidRPr="009B2385" w:rsidRDefault="00FF696D" w:rsidP="00D7746C">
            <w:pPr>
              <w:jc w:val="center"/>
            </w:pPr>
            <w:r w:rsidRPr="009B2385">
              <w:rPr>
                <w:b/>
              </w:rPr>
              <w:t>Analysis</w:t>
            </w:r>
          </w:p>
        </w:tc>
      </w:tr>
      <w:tr w:rsidR="00FF696D" w:rsidRPr="009B2385">
        <w:tc>
          <w:tcPr>
            <w:tcW w:w="4788" w:type="dxa"/>
          </w:tcPr>
          <w:p w:rsidR="00D7746C" w:rsidRPr="009B2385" w:rsidRDefault="00FF696D" w:rsidP="00F8581C">
            <w:r w:rsidRPr="009B2385">
              <w:t>Paratactic (everything equally important)</w:t>
            </w:r>
          </w:p>
          <w:p w:rsidR="00FF696D" w:rsidRPr="009B2385" w:rsidRDefault="00FF696D" w:rsidP="00F8581C"/>
        </w:tc>
        <w:tc>
          <w:tcPr>
            <w:tcW w:w="4788" w:type="dxa"/>
          </w:tcPr>
          <w:p w:rsidR="00FF696D" w:rsidRPr="009B2385" w:rsidRDefault="00FF696D" w:rsidP="00F8581C">
            <w:r w:rsidRPr="009B2385">
              <w:t>Hypotactic (some things more important)</w:t>
            </w:r>
          </w:p>
        </w:tc>
      </w:tr>
      <w:tr w:rsidR="00F75FDC" w:rsidRPr="009B2385">
        <w:tc>
          <w:tcPr>
            <w:tcW w:w="4788" w:type="dxa"/>
          </w:tcPr>
          <w:p w:rsidR="00D7746C" w:rsidRPr="009B2385" w:rsidRDefault="00D7746C" w:rsidP="00F8581C">
            <w:r w:rsidRPr="009B2385">
              <w:t>May not involve a claim or reasoning (and is therefore difficult to disagree with)</w:t>
            </w:r>
          </w:p>
          <w:p w:rsidR="00F75FDC" w:rsidRPr="009B2385" w:rsidRDefault="00F75FDC" w:rsidP="00F8581C"/>
        </w:tc>
        <w:tc>
          <w:tcPr>
            <w:tcW w:w="4788" w:type="dxa"/>
          </w:tcPr>
          <w:p w:rsidR="00F75FDC" w:rsidRPr="009B2385" w:rsidRDefault="00D7746C" w:rsidP="00F8581C">
            <w:r w:rsidRPr="009B2385">
              <w:t xml:space="preserve">Usually involves </w:t>
            </w:r>
            <w:r w:rsidR="008B0247">
              <w:t xml:space="preserve">both </w:t>
            </w:r>
            <w:r w:rsidRPr="009B2385">
              <w:t>a claim and reasoning, and I can therefore say why I agree or disagree with it</w:t>
            </w:r>
          </w:p>
        </w:tc>
      </w:tr>
      <w:tr w:rsidR="00F75FDC" w:rsidRPr="009B2385">
        <w:tc>
          <w:tcPr>
            <w:tcW w:w="4788" w:type="dxa"/>
          </w:tcPr>
          <w:p w:rsidR="00D7746C" w:rsidRPr="009B2385" w:rsidRDefault="00F75FDC" w:rsidP="00F75FDC">
            <w:r w:rsidRPr="009B2385">
              <w:t>Brings something into view, draws attention</w:t>
            </w:r>
          </w:p>
          <w:p w:rsidR="00F75FDC" w:rsidRPr="009B2385" w:rsidRDefault="00F75FDC" w:rsidP="00F75FDC"/>
        </w:tc>
        <w:tc>
          <w:tcPr>
            <w:tcW w:w="4788" w:type="dxa"/>
          </w:tcPr>
          <w:p w:rsidR="00F75FDC" w:rsidRPr="009B2385" w:rsidRDefault="00F75FDC" w:rsidP="00F75FDC">
            <w:r w:rsidRPr="009B2385">
              <w:t>Connects multiple things</w:t>
            </w:r>
          </w:p>
        </w:tc>
      </w:tr>
      <w:tr w:rsidR="00F75FDC" w:rsidRPr="009B2385">
        <w:tc>
          <w:tcPr>
            <w:tcW w:w="4788" w:type="dxa"/>
          </w:tcPr>
          <w:p w:rsidR="0056023D" w:rsidRDefault="00D7746C" w:rsidP="00D7746C">
            <w:r w:rsidRPr="009B2385">
              <w:t>Your</w:t>
            </w:r>
            <w:r w:rsidR="00F75FDC" w:rsidRPr="009B2385">
              <w:t xml:space="preserve"> </w:t>
            </w:r>
            <w:r w:rsidRPr="009B2385">
              <w:t>readers’</w:t>
            </w:r>
            <w:r w:rsidR="00F75FDC" w:rsidRPr="009B2385">
              <w:t xml:space="preserve"> knowledge </w:t>
            </w:r>
            <w:r w:rsidRPr="009B2385">
              <w:t xml:space="preserve">of the text </w:t>
            </w:r>
            <w:r w:rsidR="00F75FDC" w:rsidRPr="009B2385">
              <w:t>is assumed; you are just pointing something out from a mass of details</w:t>
            </w:r>
            <w:r w:rsidRPr="009B2385">
              <w:t>. (Some observations are still more obvious than others.)</w:t>
            </w:r>
          </w:p>
          <w:p w:rsidR="00F75FDC" w:rsidRPr="009B2385" w:rsidRDefault="00F75FDC" w:rsidP="00D7746C"/>
        </w:tc>
        <w:tc>
          <w:tcPr>
            <w:tcW w:w="4788" w:type="dxa"/>
          </w:tcPr>
          <w:p w:rsidR="00F75FDC" w:rsidRPr="009B2385" w:rsidRDefault="00F75FDC" w:rsidP="00D7746C">
            <w:r w:rsidRPr="009B2385">
              <w:t xml:space="preserve">You are creating the </w:t>
            </w:r>
            <w:r w:rsidR="00D7746C" w:rsidRPr="009B2385">
              <w:t>readers’</w:t>
            </w:r>
            <w:r w:rsidRPr="009B2385">
              <w:t xml:space="preserve"> knowledge by arranging the details in a way that helps them understand the text.</w:t>
            </w:r>
          </w:p>
        </w:tc>
      </w:tr>
      <w:tr w:rsidR="0056023D" w:rsidRPr="009B2385">
        <w:tc>
          <w:tcPr>
            <w:tcW w:w="4788" w:type="dxa"/>
          </w:tcPr>
          <w:p w:rsidR="0056023D" w:rsidRPr="009B2385" w:rsidRDefault="0056023D" w:rsidP="00D7746C">
            <w:r>
              <w:t>Answers questions about who, what, and when</w:t>
            </w:r>
          </w:p>
        </w:tc>
        <w:tc>
          <w:tcPr>
            <w:tcW w:w="4788" w:type="dxa"/>
          </w:tcPr>
          <w:p w:rsidR="0056023D" w:rsidRDefault="0056023D" w:rsidP="00D7746C">
            <w:r>
              <w:t>Answers questions about why, how, and to what extent</w:t>
            </w:r>
          </w:p>
          <w:p w:rsidR="0056023D" w:rsidRPr="009B2385" w:rsidRDefault="0056023D" w:rsidP="00D7746C"/>
        </w:tc>
      </w:tr>
      <w:tr w:rsidR="00F75FDC" w:rsidRPr="009B2385">
        <w:tc>
          <w:tcPr>
            <w:tcW w:w="4788" w:type="dxa"/>
          </w:tcPr>
          <w:p w:rsidR="00F75FDC" w:rsidRPr="00510A53" w:rsidRDefault="00510A53" w:rsidP="00F8581C">
            <w:pPr>
              <w:jc w:val="left"/>
            </w:pPr>
            <w:r>
              <w:t xml:space="preserve">Asserts a </w:t>
            </w:r>
            <w:r>
              <w:rPr>
                <w:i/>
              </w:rPr>
              <w:t xml:space="preserve">single </w:t>
            </w:r>
            <w:r>
              <w:t>idea</w:t>
            </w:r>
          </w:p>
        </w:tc>
        <w:tc>
          <w:tcPr>
            <w:tcW w:w="4788" w:type="dxa"/>
          </w:tcPr>
          <w:p w:rsidR="00F75FDC" w:rsidRPr="00510A53" w:rsidRDefault="00510A53" w:rsidP="00F8581C">
            <w:pPr>
              <w:jc w:val="left"/>
            </w:pPr>
            <w:r>
              <w:t xml:space="preserve">Connects one or more </w:t>
            </w:r>
            <w:r>
              <w:rPr>
                <w:i/>
              </w:rPr>
              <w:t>different</w:t>
            </w:r>
            <w:r>
              <w:t xml:space="preserve"> ideas</w:t>
            </w:r>
          </w:p>
        </w:tc>
      </w:tr>
    </w:tbl>
    <w:p w:rsidR="00C0375E" w:rsidRPr="009B2385" w:rsidRDefault="00C0375E" w:rsidP="00F8581C">
      <w:pPr>
        <w:spacing w:line="240" w:lineRule="auto"/>
        <w:jc w:val="left"/>
      </w:pPr>
    </w:p>
    <w:p w:rsidR="008B0247" w:rsidRDefault="008B0247" w:rsidP="00F8581C"/>
    <w:p w:rsidR="008B0247" w:rsidRDefault="008B0247" w:rsidP="00F8581C"/>
    <w:p w:rsidR="008B0247" w:rsidRDefault="008B0247" w:rsidP="00F8581C"/>
    <w:p w:rsidR="00D7746C" w:rsidRPr="009B2385" w:rsidRDefault="00D7746C" w:rsidP="00F8581C"/>
    <w:p w:rsidR="0029710F" w:rsidRPr="009B2385" w:rsidRDefault="00D7746C" w:rsidP="00D7746C">
      <w:pPr>
        <w:jc w:val="left"/>
      </w:pPr>
      <w:r w:rsidRPr="009B2385">
        <w:t>To help you practice distinguishing between observation and analysis, here are some example passages</w:t>
      </w:r>
      <w:r w:rsidR="00824809">
        <w:t xml:space="preserve"> that are all about Mary Shelley’s </w:t>
      </w:r>
      <w:r w:rsidR="00824809">
        <w:rPr>
          <w:i/>
        </w:rPr>
        <w:t>Frankenstein</w:t>
      </w:r>
      <w:r w:rsidRPr="009B2385">
        <w:t xml:space="preserve">. Mark each with </w:t>
      </w:r>
      <w:proofErr w:type="gramStart"/>
      <w:r w:rsidRPr="009B2385">
        <w:t xml:space="preserve">an </w:t>
      </w:r>
      <w:r w:rsidRPr="009B2385">
        <w:rPr>
          <w:b/>
        </w:rPr>
        <w:t>(O)</w:t>
      </w:r>
      <w:r w:rsidRPr="009B2385">
        <w:t xml:space="preserve"> </w:t>
      </w:r>
      <w:r w:rsidR="009B2385">
        <w:t>if</w:t>
      </w:r>
      <w:proofErr w:type="gramEnd"/>
      <w:r w:rsidR="009B2385">
        <w:t xml:space="preserve"> </w:t>
      </w:r>
      <w:r w:rsidR="00510A53">
        <w:t>the passage</w:t>
      </w:r>
      <w:r w:rsidR="009B2385">
        <w:t xml:space="preserve"> is an</w:t>
      </w:r>
      <w:r w:rsidRPr="009B2385">
        <w:t xml:space="preserve"> </w:t>
      </w:r>
      <w:r w:rsidR="00510A53">
        <w:t xml:space="preserve">observation </w:t>
      </w:r>
      <w:r w:rsidR="009F28E4">
        <w:t>(</w:t>
      </w:r>
      <w:r w:rsidR="00510A53">
        <w:t>or is made up of observations</w:t>
      </w:r>
      <w:r w:rsidR="009F28E4">
        <w:t>)</w:t>
      </w:r>
      <w:r w:rsidRPr="009B2385">
        <w:t xml:space="preserve"> or</w:t>
      </w:r>
      <w:r w:rsidR="009F28E4">
        <w:t xml:space="preserve"> with</w:t>
      </w:r>
      <w:r w:rsidRPr="009B2385">
        <w:t xml:space="preserve"> an </w:t>
      </w:r>
      <w:r w:rsidRPr="009B2385">
        <w:rPr>
          <w:b/>
        </w:rPr>
        <w:t>(A)</w:t>
      </w:r>
      <w:r w:rsidRPr="009B2385">
        <w:t xml:space="preserve"> </w:t>
      </w:r>
      <w:r w:rsidR="009B2385">
        <w:t>if it successfully constitutes</w:t>
      </w:r>
      <w:r w:rsidRPr="009B2385">
        <w:t xml:space="preserve"> </w:t>
      </w:r>
      <w:r w:rsidRPr="00510A53">
        <w:t>analysis</w:t>
      </w:r>
      <w:r w:rsidRPr="009B2385">
        <w:t>.</w:t>
      </w:r>
      <w:r w:rsidR="0029710F" w:rsidRPr="009B2385">
        <w:t xml:space="preserve"> Make brief notes about why </w:t>
      </w:r>
      <w:r w:rsidR="009F28E4">
        <w:t xml:space="preserve">you </w:t>
      </w:r>
      <w:r w:rsidR="0029710F" w:rsidRPr="009B2385">
        <w:t>think your answers are correct.</w:t>
      </w:r>
    </w:p>
    <w:p w:rsidR="0029710F" w:rsidRPr="009B2385" w:rsidRDefault="0029710F" w:rsidP="00D7746C">
      <w:pPr>
        <w:jc w:val="left"/>
      </w:pPr>
    </w:p>
    <w:p w:rsidR="0056023D" w:rsidRPr="00B97BFB" w:rsidRDefault="0056023D" w:rsidP="009B2385">
      <w:r>
        <w:t xml:space="preserve">1. </w:t>
      </w:r>
      <w:r>
        <w:rPr>
          <w:i/>
        </w:rPr>
        <w:t xml:space="preserve">Frankenstein </w:t>
      </w:r>
      <w:r>
        <w:t xml:space="preserve">is a novel written by Mary Shelley and first published in 1818, and its subtitle is </w:t>
      </w:r>
      <w:r>
        <w:rPr>
          <w:i/>
        </w:rPr>
        <w:t xml:space="preserve">The Modern </w:t>
      </w:r>
      <w:r w:rsidR="00B97BFB">
        <w:rPr>
          <w:i/>
        </w:rPr>
        <w:t>Prometheus</w:t>
      </w:r>
      <w:r w:rsidR="00B97BFB">
        <w:t>.</w:t>
      </w:r>
    </w:p>
    <w:p w:rsidR="008B0247" w:rsidRDefault="008B0247" w:rsidP="009B2385"/>
    <w:p w:rsidR="009F28E4" w:rsidRDefault="0056023D" w:rsidP="009B2385">
      <w:pPr>
        <w:rPr>
          <w:color w:val="000000"/>
        </w:rPr>
      </w:pPr>
      <w:r>
        <w:t>2.</w:t>
      </w:r>
      <w:r w:rsidR="00824809">
        <w:t xml:space="preserve"> </w:t>
      </w:r>
      <w:r w:rsidR="00824809" w:rsidRPr="00824809">
        <w:t>S</w:t>
      </w:r>
      <w:r w:rsidR="00824809" w:rsidRPr="00824809">
        <w:rPr>
          <w:color w:val="000000"/>
        </w:rPr>
        <w:t xml:space="preserve">helley </w:t>
      </w:r>
      <w:r w:rsidR="00296A95">
        <w:rPr>
          <w:color w:val="000000"/>
        </w:rPr>
        <w:t>makes</w:t>
      </w:r>
      <w:r w:rsidR="00824809" w:rsidRPr="00824809">
        <w:rPr>
          <w:color w:val="000000"/>
        </w:rPr>
        <w:t xml:space="preserve"> Walton</w:t>
      </w:r>
      <w:r w:rsidR="00296A95">
        <w:rPr>
          <w:color w:val="000000"/>
        </w:rPr>
        <w:t>’s</w:t>
      </w:r>
      <w:r w:rsidR="00824809" w:rsidRPr="00824809">
        <w:rPr>
          <w:color w:val="000000"/>
        </w:rPr>
        <w:t xml:space="preserve"> </w:t>
      </w:r>
      <w:r w:rsidR="00296A95">
        <w:rPr>
          <w:color w:val="000000"/>
        </w:rPr>
        <w:t>y</w:t>
      </w:r>
      <w:r w:rsidR="00824809" w:rsidRPr="00824809">
        <w:rPr>
          <w:color w:val="000000"/>
        </w:rPr>
        <w:t xml:space="preserve">earning for </w:t>
      </w:r>
      <w:proofErr w:type="gramStart"/>
      <w:r w:rsidR="00296A95">
        <w:rPr>
          <w:color w:val="000000"/>
        </w:rPr>
        <w:t>exploration of</w:t>
      </w:r>
      <w:r w:rsidR="00824809" w:rsidRPr="00824809">
        <w:rPr>
          <w:color w:val="000000"/>
        </w:rPr>
        <w:t xml:space="preserve"> the unknown </w:t>
      </w:r>
      <w:r w:rsidR="00296A95">
        <w:rPr>
          <w:color w:val="000000"/>
        </w:rPr>
        <w:t>seem</w:t>
      </w:r>
      <w:proofErr w:type="gramEnd"/>
      <w:r w:rsidR="00296A95">
        <w:rPr>
          <w:color w:val="000000"/>
        </w:rPr>
        <w:t xml:space="preserve"> like</w:t>
      </w:r>
      <w:r w:rsidR="00824809" w:rsidRPr="00824809">
        <w:rPr>
          <w:color w:val="000000"/>
        </w:rPr>
        <w:t xml:space="preserve"> </w:t>
      </w:r>
      <w:r w:rsidR="00296A95">
        <w:rPr>
          <w:color w:val="000000"/>
        </w:rPr>
        <w:t>the enthusiasm</w:t>
      </w:r>
      <w:r w:rsidR="00824809" w:rsidRPr="00824809">
        <w:rPr>
          <w:color w:val="000000"/>
        </w:rPr>
        <w:t xml:space="preserve"> of a</w:t>
      </w:r>
      <w:r w:rsidR="00296A95">
        <w:rPr>
          <w:color w:val="000000"/>
        </w:rPr>
        <w:t>n</w:t>
      </w:r>
      <w:r w:rsidR="00824809" w:rsidRPr="00824809">
        <w:rPr>
          <w:color w:val="000000"/>
        </w:rPr>
        <w:t xml:space="preserve"> idealistic </w:t>
      </w:r>
      <w:proofErr w:type="spellStart"/>
      <w:r w:rsidR="00824809" w:rsidRPr="00824809">
        <w:rPr>
          <w:color w:val="000000"/>
        </w:rPr>
        <w:t>pupil</w:t>
      </w:r>
      <w:proofErr w:type="spellEnd"/>
      <w:r w:rsidR="00824809" w:rsidRPr="00824809">
        <w:rPr>
          <w:color w:val="000000"/>
        </w:rPr>
        <w:t>.</w:t>
      </w:r>
      <w:r w:rsidR="00296A95">
        <w:rPr>
          <w:color w:val="000000"/>
        </w:rPr>
        <w:t xml:space="preserve"> </w:t>
      </w:r>
      <w:r w:rsidR="00824809" w:rsidRPr="00824809">
        <w:rPr>
          <w:color w:val="000000"/>
        </w:rPr>
        <w:t xml:space="preserve">Walton’s admiration </w:t>
      </w:r>
      <w:r w:rsidR="00296A95">
        <w:rPr>
          <w:color w:val="000000"/>
        </w:rPr>
        <w:t>for Dr.</w:t>
      </w:r>
      <w:r w:rsidR="00824809" w:rsidRPr="00824809">
        <w:rPr>
          <w:color w:val="000000"/>
        </w:rPr>
        <w:t xml:space="preserve"> Frankenstein stems from his fervent </w:t>
      </w:r>
      <w:r w:rsidR="00296A95">
        <w:rPr>
          <w:color w:val="000000"/>
        </w:rPr>
        <w:t>pursuit</w:t>
      </w:r>
      <w:r w:rsidR="00824809" w:rsidRPr="00824809">
        <w:rPr>
          <w:color w:val="000000"/>
        </w:rPr>
        <w:t xml:space="preserve"> of knowledge of the</w:t>
      </w:r>
      <w:r w:rsidR="00296A95">
        <w:rPr>
          <w:color w:val="000000"/>
        </w:rPr>
        <w:t xml:space="preserve"> </w:t>
      </w:r>
      <w:r w:rsidR="00824809" w:rsidRPr="00824809">
        <w:rPr>
          <w:color w:val="000000"/>
        </w:rPr>
        <w:t>unknown, which likens him to a student seeking instruc</w:t>
      </w:r>
      <w:r w:rsidR="00296A95">
        <w:rPr>
          <w:color w:val="000000"/>
        </w:rPr>
        <w:t>tion</w:t>
      </w:r>
      <w:r w:rsidR="009F28E4">
        <w:rPr>
          <w:color w:val="000000"/>
        </w:rPr>
        <w:t>.</w:t>
      </w:r>
    </w:p>
    <w:p w:rsidR="009B2385" w:rsidRPr="009B2385" w:rsidRDefault="009B2385" w:rsidP="009B2385"/>
    <w:p w:rsidR="00297352" w:rsidRDefault="0056023D" w:rsidP="009B2385">
      <w:pPr>
        <w:rPr>
          <w:color w:val="000000"/>
        </w:rPr>
      </w:pPr>
      <w:r>
        <w:t>3</w:t>
      </w:r>
      <w:r w:rsidR="009B2385" w:rsidRPr="009B2385">
        <w:t xml:space="preserve">. </w:t>
      </w:r>
      <w:r w:rsidR="0029710F" w:rsidRPr="009B2385">
        <w:t xml:space="preserve">As the novel </w:t>
      </w:r>
      <w:r w:rsidR="0029710F" w:rsidRPr="009B2385">
        <w:rPr>
          <w:i/>
        </w:rPr>
        <w:t xml:space="preserve">Frankenstein </w:t>
      </w:r>
      <w:r w:rsidR="0029710F" w:rsidRPr="009B2385">
        <w:t>progresses, Victor’s physical appearance slowly deteriorates until he also can be</w:t>
      </w:r>
      <w:r w:rsidR="007D782E" w:rsidRPr="009B2385">
        <w:t xml:space="preserve"> </w:t>
      </w:r>
      <w:r w:rsidR="0029710F" w:rsidRPr="009B2385">
        <w:t>considered a monster.</w:t>
      </w:r>
      <w:r w:rsidR="009B2385" w:rsidRPr="009B2385">
        <w:t xml:space="preserve"> When Victor gazes upon the corpse of his best friend, Henry </w:t>
      </w:r>
      <w:proofErr w:type="spellStart"/>
      <w:r w:rsidR="009B2385" w:rsidRPr="009B2385">
        <w:t>Clerval</w:t>
      </w:r>
      <w:proofErr w:type="spellEnd"/>
      <w:r w:rsidR="009B2385" w:rsidRPr="009B2385">
        <w:t>, his</w:t>
      </w:r>
      <w:r w:rsidR="009B2385">
        <w:t xml:space="preserve"> </w:t>
      </w:r>
      <w:r w:rsidR="009B2385" w:rsidRPr="009B2385">
        <w:t>appearance changes and he states, “the human frame could no longer support the agonizing</w:t>
      </w:r>
      <w:r w:rsidR="009B2385">
        <w:t xml:space="preserve"> </w:t>
      </w:r>
      <w:r w:rsidR="009B2385" w:rsidRPr="009B2385">
        <w:t xml:space="preserve">suffering that I endured” (Shelley 127). His eyes turn “half open,” and his cheeks become “livid like those in death” (129). Victor’s physical appearance eerily resembles that of the creature. </w:t>
      </w:r>
      <w:r w:rsidR="009B2385" w:rsidRPr="009B2385">
        <w:rPr>
          <w:color w:val="000000"/>
        </w:rPr>
        <w:t>It is also important to note that Robert describes Victor’s physical appearance as “wretched.”</w:t>
      </w:r>
    </w:p>
    <w:p w:rsidR="009F28E4" w:rsidRDefault="009F28E4" w:rsidP="009B2385">
      <w:pPr>
        <w:rPr>
          <w:color w:val="000000"/>
        </w:rPr>
      </w:pPr>
    </w:p>
    <w:p w:rsidR="00F65F20" w:rsidRDefault="0056023D" w:rsidP="009B2385">
      <w:pPr>
        <w:rPr>
          <w:color w:val="000000"/>
        </w:rPr>
      </w:pPr>
      <w:r>
        <w:rPr>
          <w:color w:val="000000"/>
        </w:rPr>
        <w:t>4</w:t>
      </w:r>
      <w:r w:rsidR="00297352">
        <w:rPr>
          <w:color w:val="000000"/>
        </w:rPr>
        <w:t xml:space="preserve">. </w:t>
      </w:r>
      <w:r w:rsidR="008B0247" w:rsidRPr="009B2385">
        <w:t xml:space="preserve">As the novel </w:t>
      </w:r>
      <w:r w:rsidR="008B0247" w:rsidRPr="009B2385">
        <w:rPr>
          <w:i/>
        </w:rPr>
        <w:t xml:space="preserve">Frankenstein </w:t>
      </w:r>
      <w:r w:rsidR="008B0247" w:rsidRPr="009B2385">
        <w:t>progresses, Victor’s physical appearance slowly deteriorates until he also can be considered a monster.</w:t>
      </w:r>
      <w:r w:rsidR="008B0247">
        <w:t xml:space="preserve"> The transformation first becomes apparent when</w:t>
      </w:r>
      <w:r w:rsidR="008B0247" w:rsidRPr="009B2385">
        <w:t xml:space="preserve"> Victor gazes upon the corpse of his best friend, Henry </w:t>
      </w:r>
      <w:proofErr w:type="spellStart"/>
      <w:r w:rsidR="008B0247" w:rsidRPr="009B2385">
        <w:t>Clerval</w:t>
      </w:r>
      <w:proofErr w:type="spellEnd"/>
      <w:r w:rsidR="008B0247">
        <w:t xml:space="preserve">. At the sight of </w:t>
      </w:r>
      <w:proofErr w:type="spellStart"/>
      <w:r w:rsidR="008B0247">
        <w:t>Clerval’s</w:t>
      </w:r>
      <w:proofErr w:type="spellEnd"/>
      <w:r w:rsidR="008B0247">
        <w:t xml:space="preserve"> dead body, Victor’s eyes</w:t>
      </w:r>
      <w:r w:rsidR="008B0247" w:rsidRPr="009B2385">
        <w:t xml:space="preserve"> turn “half open,” and his cheeks become “livid like those in death” (129). </w:t>
      </w:r>
      <w:r w:rsidR="008B0247">
        <w:t>Recalling that the Creature is constructed from corpses, Victor’s resemblance to a dead body also likens him to the monster. Later, the similarity is more thoroughly confirmed when</w:t>
      </w:r>
      <w:r w:rsidR="008B0247" w:rsidRPr="009B2385">
        <w:rPr>
          <w:color w:val="000000"/>
        </w:rPr>
        <w:t xml:space="preserve"> Robert describes Victor’s physical appearance as “wretched.”</w:t>
      </w:r>
      <w:r w:rsidR="008B0247">
        <w:rPr>
          <w:color w:val="000000"/>
        </w:rPr>
        <w:t xml:space="preserve"> Robert has consistently used the same word to describe the Creature</w:t>
      </w:r>
      <w:r w:rsidR="008C162D">
        <w:rPr>
          <w:color w:val="000000"/>
        </w:rPr>
        <w:t>; by calling Victor “wretched,” he confirms the reader’s understanding that Victor is becoming more and more like the Creature, at least in appearance.</w:t>
      </w:r>
    </w:p>
    <w:p w:rsidR="009B2385" w:rsidRPr="009B2385" w:rsidRDefault="009B2385" w:rsidP="009B2385">
      <w:pPr>
        <w:rPr>
          <w:color w:val="000000"/>
        </w:rPr>
      </w:pPr>
    </w:p>
    <w:p w:rsidR="00197180" w:rsidRDefault="0056023D" w:rsidP="00F65F20">
      <w:pPr>
        <w:rPr>
          <w:color w:val="000000"/>
        </w:rPr>
      </w:pPr>
      <w:r>
        <w:rPr>
          <w:color w:val="000000"/>
        </w:rPr>
        <w:t>5</w:t>
      </w:r>
      <w:r w:rsidR="005656D3">
        <w:rPr>
          <w:color w:val="000000"/>
        </w:rPr>
        <w:t>.</w:t>
      </w:r>
      <w:r w:rsidR="009B2385" w:rsidRPr="009B2385">
        <w:rPr>
          <w:color w:val="000000"/>
        </w:rPr>
        <w:t xml:space="preserve"> </w:t>
      </w:r>
      <w:r w:rsidR="00510A53">
        <w:rPr>
          <w:color w:val="000000"/>
        </w:rPr>
        <w:t>For much of the novel, the Creature is consumed by a rage that leads it to acts of violence. The reader is led to believe that these acts, if not exactly logical</w:t>
      </w:r>
      <w:r w:rsidR="00824809">
        <w:rPr>
          <w:color w:val="000000"/>
        </w:rPr>
        <w:t>ly valid</w:t>
      </w:r>
      <w:r w:rsidR="00510A53">
        <w:rPr>
          <w:color w:val="000000"/>
        </w:rPr>
        <w:t xml:space="preserve">, are motivated by human emotions. </w:t>
      </w:r>
      <w:r w:rsidR="009B2385" w:rsidRPr="009B2385">
        <w:rPr>
          <w:color w:val="000000"/>
        </w:rPr>
        <w:t xml:space="preserve">Because civilization had already made </w:t>
      </w:r>
      <w:r w:rsidR="009B2385">
        <w:rPr>
          <w:color w:val="000000"/>
        </w:rPr>
        <w:t xml:space="preserve">its </w:t>
      </w:r>
      <w:r w:rsidR="009B2385" w:rsidRPr="009B2385">
        <w:rPr>
          <w:color w:val="000000"/>
        </w:rPr>
        <w:t>prejudiced assumption</w:t>
      </w:r>
      <w:r w:rsidR="009B2385">
        <w:rPr>
          <w:color w:val="000000"/>
        </w:rPr>
        <w:t>s</w:t>
      </w:r>
      <w:r w:rsidR="009B2385" w:rsidRPr="009B2385">
        <w:rPr>
          <w:color w:val="000000"/>
        </w:rPr>
        <w:t xml:space="preserve"> about the Creature, </w:t>
      </w:r>
      <w:r w:rsidR="009B2385">
        <w:rPr>
          <w:color w:val="000000"/>
        </w:rPr>
        <w:t xml:space="preserve">members of society hate and fear it </w:t>
      </w:r>
      <w:r w:rsidR="009B2385" w:rsidRPr="009B2385">
        <w:rPr>
          <w:color w:val="000000"/>
        </w:rPr>
        <w:t>without really giving it the</w:t>
      </w:r>
      <w:r w:rsidR="00510A53">
        <w:rPr>
          <w:color w:val="000000"/>
        </w:rPr>
        <w:t xml:space="preserve"> c</w:t>
      </w:r>
      <w:r w:rsidR="009B2385" w:rsidRPr="009B2385">
        <w:rPr>
          <w:color w:val="000000"/>
        </w:rPr>
        <w:t xml:space="preserve">hance to prove them </w:t>
      </w:r>
      <w:r w:rsidR="00510A53">
        <w:rPr>
          <w:color w:val="000000"/>
        </w:rPr>
        <w:t>wrong</w:t>
      </w:r>
      <w:r w:rsidR="009B2385" w:rsidRPr="009B2385">
        <w:rPr>
          <w:color w:val="000000"/>
        </w:rPr>
        <w:t>. This general assumption about the Creature angers it,</w:t>
      </w:r>
      <w:r w:rsidR="00510A53">
        <w:rPr>
          <w:color w:val="000000"/>
        </w:rPr>
        <w:t xml:space="preserve"> and </w:t>
      </w:r>
      <w:r w:rsidR="009B2385" w:rsidRPr="009B2385">
        <w:rPr>
          <w:color w:val="000000"/>
        </w:rPr>
        <w:t>rightfully so, because his emotions and even his existence are not seen as worthy or valid. However, knowing that the Creature is deprived</w:t>
      </w:r>
      <w:r w:rsidR="00510A53">
        <w:rPr>
          <w:color w:val="000000"/>
        </w:rPr>
        <w:t xml:space="preserve"> </w:t>
      </w:r>
      <w:r w:rsidR="009B2385" w:rsidRPr="009B2385">
        <w:rPr>
          <w:color w:val="000000"/>
        </w:rPr>
        <w:t>of love and attention from social interaction or close relationships, the reader can almost</w:t>
      </w:r>
      <w:r w:rsidR="00510A53">
        <w:rPr>
          <w:color w:val="000000"/>
        </w:rPr>
        <w:t xml:space="preserve"> </w:t>
      </w:r>
      <w:r w:rsidR="009B2385" w:rsidRPr="009B2385">
        <w:rPr>
          <w:color w:val="000000"/>
        </w:rPr>
        <w:t>excuse the Creature</w:t>
      </w:r>
      <w:r w:rsidR="00510A53">
        <w:rPr>
          <w:color w:val="000000"/>
        </w:rPr>
        <w:t>’</w:t>
      </w:r>
      <w:r w:rsidR="009B2385" w:rsidRPr="009B2385">
        <w:rPr>
          <w:color w:val="000000"/>
        </w:rPr>
        <w:t>s violent tendencies because the reader unders</w:t>
      </w:r>
      <w:r w:rsidR="00510A53">
        <w:rPr>
          <w:color w:val="000000"/>
        </w:rPr>
        <w:t>tands the Creature’s loneliness. The characters in the novel, i</w:t>
      </w:r>
      <w:r w:rsidR="009B2385" w:rsidRPr="009B2385">
        <w:rPr>
          <w:color w:val="000000"/>
        </w:rPr>
        <w:t>n contrast, fail to acknowledge that</w:t>
      </w:r>
      <w:r w:rsidR="00510A53">
        <w:rPr>
          <w:color w:val="000000"/>
        </w:rPr>
        <w:t xml:space="preserve"> </w:t>
      </w:r>
      <w:r w:rsidR="009B2385" w:rsidRPr="009B2385">
        <w:rPr>
          <w:color w:val="000000"/>
        </w:rPr>
        <w:t>the Creature’s rage is actually one of its</w:t>
      </w:r>
      <w:r w:rsidR="00510A53">
        <w:rPr>
          <w:color w:val="000000"/>
        </w:rPr>
        <w:t xml:space="preserve"> most</w:t>
      </w:r>
      <w:r w:rsidR="009B2385" w:rsidRPr="009B2385">
        <w:rPr>
          <w:color w:val="000000"/>
        </w:rPr>
        <w:t xml:space="preserve"> human characteristics.</w:t>
      </w:r>
    </w:p>
    <w:p w:rsidR="00F65F20" w:rsidRDefault="00F65F20" w:rsidP="00F65F20">
      <w:pPr>
        <w:rPr>
          <w:color w:val="000000"/>
        </w:rPr>
      </w:pPr>
    </w:p>
    <w:p w:rsidR="00197180" w:rsidRDefault="00F65F20" w:rsidP="00197180">
      <w:pPr>
        <w:spacing w:line="240" w:lineRule="auto"/>
        <w:rPr>
          <w:color w:val="000000"/>
        </w:rPr>
      </w:pPr>
      <w:r>
        <w:rPr>
          <w:color w:val="000000"/>
        </w:rPr>
        <w:t xml:space="preserve">6. Write an observation (1-2 sentences) and </w:t>
      </w:r>
      <w:r w:rsidR="00197180">
        <w:rPr>
          <w:color w:val="000000"/>
        </w:rPr>
        <w:t>an analysis (3-4 sentences) of the first lines of each of the poems you are assigned to read for next class (2 observations, 2 analyses total).</w:t>
      </w:r>
    </w:p>
    <w:p w:rsidR="00B177DF" w:rsidRPr="0056023D" w:rsidRDefault="004F555D" w:rsidP="00D7746C">
      <w:pPr>
        <w:jc w:val="left"/>
        <w:rPr>
          <w:b/>
        </w:rPr>
      </w:pPr>
      <w:r w:rsidRPr="0056023D">
        <w:rPr>
          <w:b/>
        </w:rPr>
        <w:t>Analysis and Close Reading</w:t>
      </w:r>
    </w:p>
    <w:p w:rsidR="00B177DF" w:rsidRPr="009B2385" w:rsidRDefault="00B177DF" w:rsidP="00F8581C"/>
    <w:p w:rsidR="0056023D" w:rsidRDefault="0056023D" w:rsidP="00F8581C">
      <w:r w:rsidRPr="009B2385">
        <w:t xml:space="preserve">Analysis is closely linked to the way we present evidence to our readers by artificially recreating our reading process for </w:t>
      </w:r>
      <w:proofErr w:type="spellStart"/>
      <w:r w:rsidRPr="009B2385">
        <w:t>them</w:t>
      </w:r>
      <w:proofErr w:type="spellEnd"/>
      <w:r w:rsidRPr="009B2385">
        <w:t>.</w:t>
      </w:r>
      <w:r>
        <w:t xml:space="preserve"> </w:t>
      </w:r>
      <w:r w:rsidR="00F8581C" w:rsidRPr="009B2385">
        <w:t xml:space="preserve">Perhaps the most basic practice of analyzing a </w:t>
      </w:r>
      <w:r>
        <w:t xml:space="preserve">literary </w:t>
      </w:r>
      <w:r w:rsidR="00F8581C" w:rsidRPr="009B2385">
        <w:t xml:space="preserve">text is “close reading.” </w:t>
      </w:r>
      <w:r w:rsidR="004F555D" w:rsidRPr="009B2385">
        <w:t xml:space="preserve">To be clear: close reading does NOT refer to what you do when reading to yourself; it is what you do </w:t>
      </w:r>
      <w:r w:rsidR="004F555D" w:rsidRPr="009B2385">
        <w:rPr>
          <w:i/>
        </w:rPr>
        <w:t xml:space="preserve">for </w:t>
      </w:r>
      <w:r w:rsidR="004F555D" w:rsidRPr="009B2385">
        <w:t xml:space="preserve">your readers. </w:t>
      </w:r>
      <w:r w:rsidR="00FF696D" w:rsidRPr="009B2385">
        <w:t xml:space="preserve">We might think of close reading as a kind of performance done in writing. That said, you </w:t>
      </w:r>
      <w:proofErr w:type="gramStart"/>
      <w:r w:rsidR="00FF696D" w:rsidRPr="009B2385">
        <w:t>can</w:t>
      </w:r>
      <w:proofErr w:type="gramEnd"/>
      <w:r w:rsidR="00FF696D" w:rsidRPr="009B2385">
        <w:t xml:space="preserve"> practice close reading to yourself by asking how you would convince someone else to agree with you about the m</w:t>
      </w:r>
      <w:r>
        <w:t>eaning of a particular passage.</w:t>
      </w:r>
    </w:p>
    <w:p w:rsidR="0056023D" w:rsidRDefault="0056023D" w:rsidP="00F8581C"/>
    <w:p w:rsidR="00FF696D" w:rsidRPr="00F65F20" w:rsidRDefault="00F8581C" w:rsidP="00F8581C">
      <w:pPr>
        <w:rPr>
          <w:rFonts w:eastAsia="ヒラギノ角ゴ Pro W3"/>
          <w:b/>
        </w:rPr>
      </w:pPr>
      <w:r w:rsidRPr="009B2385">
        <w:t>When performing a close reading</w:t>
      </w:r>
      <w:r w:rsidR="00FF696D" w:rsidRPr="009B2385">
        <w:t xml:space="preserve"> (again, a particular type of analysis)</w:t>
      </w:r>
      <w:r w:rsidRPr="009B2385">
        <w:t xml:space="preserve">, one pays </w:t>
      </w:r>
      <w:r w:rsidR="00B34DE7" w:rsidRPr="009B2385">
        <w:t>attention to detail</w:t>
      </w:r>
      <w:r w:rsidR="00450F93" w:rsidRPr="009B2385">
        <w:t>s</w:t>
      </w:r>
      <w:r w:rsidR="00B34DE7" w:rsidRPr="009B2385">
        <w:t xml:space="preserve"> </w:t>
      </w:r>
      <w:r w:rsidRPr="009B2385">
        <w:t xml:space="preserve">in order to </w:t>
      </w:r>
      <w:r w:rsidR="007D7532" w:rsidRPr="009B2385">
        <w:t xml:space="preserve">address questions about </w:t>
      </w:r>
      <w:r w:rsidR="007D7532" w:rsidRPr="009B2385">
        <w:rPr>
          <w:i/>
        </w:rPr>
        <w:t>how</w:t>
      </w:r>
      <w:r w:rsidR="007D7532" w:rsidRPr="009B2385">
        <w:t xml:space="preserve"> and </w:t>
      </w:r>
      <w:r w:rsidR="007D7532" w:rsidRPr="009B2385">
        <w:rPr>
          <w:i/>
        </w:rPr>
        <w:t>why</w:t>
      </w:r>
      <w:r w:rsidR="007D7532" w:rsidRPr="009B2385">
        <w:t xml:space="preserve"> a text works the way it does</w:t>
      </w:r>
      <w:r w:rsidR="00B177DF" w:rsidRPr="009B2385">
        <w:t xml:space="preserve">. </w:t>
      </w:r>
      <w:r w:rsidR="00B177DF" w:rsidRPr="009B2385">
        <w:rPr>
          <w:rFonts w:eastAsia="ヒラギノ角ゴ Pro W3"/>
        </w:rPr>
        <w:t xml:space="preserve">It is an approach to a text that asks the reader to think not only about </w:t>
      </w:r>
      <w:r w:rsidR="00B177DF" w:rsidRPr="009B2385">
        <w:rPr>
          <w:rFonts w:eastAsia="ヒラギノ角ゴ Pro W3"/>
          <w:i/>
        </w:rPr>
        <w:t>what</w:t>
      </w:r>
      <w:r w:rsidR="00B177DF" w:rsidRPr="009B2385">
        <w:rPr>
          <w:rFonts w:eastAsia="ヒラギノ角ゴ Pro W3"/>
        </w:rPr>
        <w:t xml:space="preserve"> a passage is saying, but </w:t>
      </w:r>
      <w:r w:rsidR="00B177DF" w:rsidRPr="009B2385">
        <w:rPr>
          <w:rFonts w:eastAsia="ヒラギノ角ゴ Pro W3"/>
          <w:i/>
        </w:rPr>
        <w:t xml:space="preserve">how </w:t>
      </w:r>
      <w:r w:rsidR="00B177DF" w:rsidRPr="009B2385">
        <w:rPr>
          <w:rFonts w:eastAsia="ヒラギノ角ゴ Pro W3"/>
        </w:rPr>
        <w:t xml:space="preserve">and </w:t>
      </w:r>
      <w:r w:rsidR="00B177DF" w:rsidRPr="009B2385">
        <w:rPr>
          <w:rFonts w:eastAsia="ヒラギノ角ゴ Pro W3"/>
          <w:i/>
        </w:rPr>
        <w:t>why</w:t>
      </w:r>
      <w:r w:rsidR="00B177DF" w:rsidRPr="009B2385">
        <w:rPr>
          <w:rFonts w:eastAsia="ヒラギノ角ゴ Pro W3"/>
        </w:rPr>
        <w:t xml:space="preserve">. For example, we all know that reading an analytical essay on friendship, reading a poem about two friends, and watching all ten seasons of </w:t>
      </w:r>
      <w:r w:rsidR="00B177DF" w:rsidRPr="009B2385">
        <w:rPr>
          <w:rFonts w:eastAsia="ヒラギノ角ゴ Pro W3"/>
          <w:i/>
        </w:rPr>
        <w:t xml:space="preserve">Friends </w:t>
      </w:r>
      <w:r w:rsidR="00B177DF" w:rsidRPr="009B2385">
        <w:rPr>
          <w:rFonts w:eastAsia="ヒラギノ角ゴ Pro W3"/>
        </w:rPr>
        <w:t>are all quite different experiences. Close reading is about being able to articulately, logically, coherently, and convincingly describe what makes each of those experiences a unique window onto the very general topic of friendship.</w:t>
      </w:r>
      <w:r w:rsidR="00C0375E" w:rsidRPr="009B2385">
        <w:rPr>
          <w:rFonts w:eastAsia="ヒラギノ角ゴ Pro W3"/>
        </w:rPr>
        <w:t xml:space="preserve"> In writing for this class, your essays should be structured around a series of close readings of particular moments in the text you are writing about. </w:t>
      </w:r>
      <w:r w:rsidR="00FF696D" w:rsidRPr="00F65F20">
        <w:rPr>
          <w:rFonts w:eastAsia="ヒラギノ角ゴ Pro W3"/>
          <w:b/>
        </w:rPr>
        <w:t>In other words, the majority of what you write for this class should constitute analysis, not observation.</w:t>
      </w:r>
    </w:p>
    <w:p w:rsidR="00F65F20" w:rsidRDefault="00F65F20" w:rsidP="00F65F20">
      <w:pPr>
        <w:jc w:val="left"/>
        <w:rPr>
          <w:rFonts w:eastAsia="ヒラギノ角ゴ Pro W3"/>
        </w:rPr>
      </w:pPr>
    </w:p>
    <w:p w:rsidR="000020FF" w:rsidRPr="000020FF" w:rsidRDefault="00F65F20" w:rsidP="00F65F20">
      <w:pPr>
        <w:jc w:val="left"/>
        <w:rPr>
          <w:rFonts w:eastAsia="ヒラギノ角ゴ Pro W3"/>
        </w:rPr>
      </w:pPr>
      <w:r>
        <w:rPr>
          <w:rFonts w:eastAsia="ヒラギノ角ゴ Pro W3"/>
        </w:rPr>
        <w:t>Skillfully writing an analytical paper can be difficult.</w:t>
      </w:r>
      <w:r w:rsidR="00197180">
        <w:rPr>
          <w:rFonts w:eastAsia="ヒラギノ角ゴ Pro W3"/>
        </w:rPr>
        <w:t xml:space="preserve"> There is no way to know ahead of time what questions are worth asking of a text and thus what requires analysis. However, if you ever feel stuck when writing, the following tools can help you to start breaking down the text.</w:t>
      </w:r>
    </w:p>
    <w:p w:rsidR="00955273" w:rsidRPr="009B2385" w:rsidRDefault="00955273" w:rsidP="00F65F20">
      <w:pPr>
        <w:jc w:val="left"/>
      </w:pPr>
    </w:p>
    <w:p w:rsidR="00955273" w:rsidRPr="009B2385" w:rsidRDefault="00955273" w:rsidP="00955273">
      <w:pPr>
        <w:pStyle w:val="ListParagraph"/>
        <w:numPr>
          <w:ilvl w:val="0"/>
          <w:numId w:val="16"/>
        </w:numPr>
        <w:spacing w:line="240" w:lineRule="auto"/>
        <w:jc w:val="left"/>
        <w:rPr>
          <w:b/>
        </w:rPr>
      </w:pPr>
      <w:r w:rsidRPr="009B2385">
        <w:rPr>
          <w:b/>
        </w:rPr>
        <w:t>Know your Text</w:t>
      </w:r>
    </w:p>
    <w:p w:rsidR="00955273" w:rsidRPr="009B2385" w:rsidRDefault="00955273" w:rsidP="00955273">
      <w:pPr>
        <w:spacing w:line="240" w:lineRule="auto"/>
        <w:ind w:left="720"/>
        <w:jc w:val="left"/>
      </w:pPr>
      <w:proofErr w:type="gramStart"/>
      <w:r w:rsidRPr="009B2385">
        <w:t>Because texts are categorized by their form</w:t>
      </w:r>
      <w:proofErr w:type="gramEnd"/>
      <w:r w:rsidRPr="009B2385">
        <w:t xml:space="preserve"> (which is what we care about), knowing the kind of text you are reading</w:t>
      </w:r>
      <w:r w:rsidR="00B05FCC" w:rsidRPr="009B2385">
        <w:t xml:space="preserve"> or its genre</w:t>
      </w:r>
      <w:r w:rsidRPr="009B2385">
        <w:t xml:space="preserve"> can tell you a lot about what kinds of details </w:t>
      </w:r>
      <w:r w:rsidR="00B05FCC" w:rsidRPr="009B2385">
        <w:t>matter. For instance, one generally would not</w:t>
      </w:r>
      <w:r w:rsidRPr="009B2385">
        <w:t xml:space="preserve"> read a novel </w:t>
      </w:r>
      <w:r w:rsidR="00B05FCC" w:rsidRPr="009B2385">
        <w:t>as though it were a sonnet; only in the latter does enjambment</w:t>
      </w:r>
      <w:r w:rsidR="0029710F" w:rsidRPr="009B2385">
        <w:t xml:space="preserve"> (the breaking of a line of text) make a meaningful difference</w:t>
      </w:r>
      <w:r w:rsidR="00B05FCC" w:rsidRPr="009B2385">
        <w:t xml:space="preserve">. If you try to focus your attention on locating the third person omniscient narrator in a classic drama, you probably will not get very far. That said, authors of literary texts </w:t>
      </w:r>
      <w:proofErr w:type="gramStart"/>
      <w:r w:rsidR="00B05FCC" w:rsidRPr="009B2385">
        <w:t>can</w:t>
      </w:r>
      <w:proofErr w:type="gramEnd"/>
      <w:r w:rsidR="00B05FCC" w:rsidRPr="009B2385">
        <w:t xml:space="preserve"> break conventions to achieve specific effects, so you cannot depend on the expectations of a form or a genre to explain everything you experience while reading. The appearance of a ghost in the third act of a realist drama should give you pause. You can learn a lot about your text by using the technique of Previewing discussed on the </w:t>
      </w:r>
      <w:r w:rsidR="00B05FCC" w:rsidRPr="009B2385">
        <w:rPr>
          <w:i/>
        </w:rPr>
        <w:t xml:space="preserve">5 Reading Habits </w:t>
      </w:r>
      <w:r w:rsidR="0029710F" w:rsidRPr="009B2385">
        <w:t xml:space="preserve">handout, available on </w:t>
      </w:r>
      <w:proofErr w:type="spellStart"/>
      <w:r w:rsidR="0029710F" w:rsidRPr="009B2385">
        <w:t>bcourses</w:t>
      </w:r>
      <w:proofErr w:type="spellEnd"/>
      <w:r w:rsidR="0029710F" w:rsidRPr="009B2385">
        <w:t>.</w:t>
      </w:r>
    </w:p>
    <w:p w:rsidR="00955273" w:rsidRPr="009B2385" w:rsidRDefault="00955273" w:rsidP="00955273">
      <w:pPr>
        <w:pStyle w:val="ListParagraph"/>
        <w:spacing w:line="240" w:lineRule="auto"/>
        <w:jc w:val="left"/>
        <w:rPr>
          <w:b/>
        </w:rPr>
      </w:pPr>
    </w:p>
    <w:p w:rsidR="00955273" w:rsidRPr="009B2385" w:rsidRDefault="00955273" w:rsidP="00955273">
      <w:pPr>
        <w:pStyle w:val="ListParagraph"/>
        <w:numPr>
          <w:ilvl w:val="0"/>
          <w:numId w:val="16"/>
        </w:numPr>
        <w:spacing w:line="240" w:lineRule="auto"/>
        <w:jc w:val="left"/>
        <w:rPr>
          <w:b/>
        </w:rPr>
      </w:pPr>
      <w:r w:rsidRPr="009B2385">
        <w:rPr>
          <w:b/>
        </w:rPr>
        <w:t>Notice and Focus + Ranking</w:t>
      </w:r>
    </w:p>
    <w:p w:rsidR="00955273" w:rsidRPr="009B2385" w:rsidRDefault="00955273" w:rsidP="00955273">
      <w:pPr>
        <w:ind w:left="720"/>
        <w:rPr>
          <w:i/>
        </w:rPr>
      </w:pPr>
      <w:r w:rsidRPr="009B2385">
        <w:t xml:space="preserve">Step 1: List details. </w:t>
      </w:r>
      <w:r w:rsidRPr="009B2385">
        <w:rPr>
          <w:i/>
        </w:rPr>
        <w:t>These should include formal elements of the text such as “tone, mood, pace, genre, syntax, grammar, texture, rhythm, narrative structure, punctuation, ambiguity</w:t>
      </w:r>
      <w:r w:rsidR="00B05FCC" w:rsidRPr="009B2385">
        <w:rPr>
          <w:i/>
        </w:rPr>
        <w:t>.”</w:t>
      </w:r>
      <w:r w:rsidRPr="009B2385">
        <w:rPr>
          <w:i/>
        </w:rPr>
        <w:t xml:space="preserve"> Also consider temporality, the relationship between the narrator and the characters, imagery, and literary/rhetorical devices like simile and metaphor. </w:t>
      </w:r>
    </w:p>
    <w:p w:rsidR="00955273" w:rsidRPr="009B2385" w:rsidRDefault="00955273" w:rsidP="00955273">
      <w:pPr>
        <w:pStyle w:val="ListParagraph"/>
      </w:pPr>
      <w:r w:rsidRPr="009B2385">
        <w:t xml:space="preserve">Step 2: Choose the most important details. (This is already analytical.) </w:t>
      </w:r>
    </w:p>
    <w:p w:rsidR="00955273" w:rsidRPr="009B2385" w:rsidRDefault="00955273" w:rsidP="00955273">
      <w:pPr>
        <w:pStyle w:val="ListParagraph"/>
      </w:pPr>
      <w:r w:rsidRPr="009B2385">
        <w:t xml:space="preserve">Step 3: Say why you think these details are most important. </w:t>
      </w:r>
    </w:p>
    <w:p w:rsidR="00955273" w:rsidRPr="009B2385" w:rsidRDefault="00955273" w:rsidP="00955273">
      <w:pPr>
        <w:pStyle w:val="ListParagraph"/>
      </w:pPr>
    </w:p>
    <w:p w:rsidR="00955273" w:rsidRPr="009B2385" w:rsidRDefault="00955273" w:rsidP="00955273">
      <w:pPr>
        <w:pStyle w:val="ListParagraph"/>
        <w:numPr>
          <w:ilvl w:val="0"/>
          <w:numId w:val="16"/>
        </w:numPr>
        <w:spacing w:line="240" w:lineRule="auto"/>
        <w:jc w:val="left"/>
        <w:rPr>
          <w:b/>
        </w:rPr>
      </w:pPr>
      <w:r w:rsidRPr="009B2385">
        <w:rPr>
          <w:b/>
        </w:rPr>
        <w:t>“The Method” – Patterns of Repetition and Contrast</w:t>
      </w:r>
    </w:p>
    <w:p w:rsidR="00955273" w:rsidRPr="009B2385" w:rsidRDefault="00955273" w:rsidP="00955273">
      <w:pPr>
        <w:pStyle w:val="ListParagraph"/>
        <w:rPr>
          <w:i/>
        </w:rPr>
      </w:pPr>
      <w:r w:rsidRPr="009B2385">
        <w:t xml:space="preserve">Step 1: List the words or details that are repeated exactly, and include how many times they’re repeated. </w:t>
      </w:r>
      <w:r w:rsidRPr="009B2385">
        <w:rPr>
          <w:i/>
        </w:rPr>
        <w:t>See the details above in “Notice and Focus + Ranking”</w:t>
      </w:r>
    </w:p>
    <w:p w:rsidR="00955273" w:rsidRPr="009B2385" w:rsidRDefault="00955273" w:rsidP="00955273">
      <w:pPr>
        <w:pStyle w:val="ListParagraph"/>
      </w:pPr>
      <w:r w:rsidRPr="009B2385">
        <w:t xml:space="preserve">Step 2: List words or details that are similar (called strands). </w:t>
      </w:r>
    </w:p>
    <w:p w:rsidR="00955273" w:rsidRPr="009B2385" w:rsidRDefault="00955273" w:rsidP="00955273">
      <w:pPr>
        <w:pStyle w:val="ListParagraph"/>
      </w:pPr>
      <w:r w:rsidRPr="009B2385">
        <w:t xml:space="preserve">Step 3: List the binary oppositions or organizing contrasts that you notice. </w:t>
      </w:r>
    </w:p>
    <w:p w:rsidR="00955273" w:rsidRPr="009B2385" w:rsidRDefault="00955273" w:rsidP="00955273">
      <w:pPr>
        <w:pStyle w:val="ListParagraph"/>
      </w:pPr>
      <w:r w:rsidRPr="009B2385">
        <w:t>Step 4: Choose, one repetition, strand, or binary as the most important.</w:t>
      </w:r>
    </w:p>
    <w:p w:rsidR="00955273" w:rsidRPr="009B2385" w:rsidRDefault="00955273" w:rsidP="00955273">
      <w:pPr>
        <w:pStyle w:val="ListParagraph"/>
      </w:pPr>
      <w:r w:rsidRPr="009B2385">
        <w:t xml:space="preserve">Step 5: Account for any anomalies (exceptions).  </w:t>
      </w:r>
    </w:p>
    <w:p w:rsidR="00955273" w:rsidRPr="009B2385" w:rsidRDefault="00955273" w:rsidP="00955273"/>
    <w:p w:rsidR="00955273" w:rsidRPr="009B2385" w:rsidRDefault="000020FF" w:rsidP="00955273">
      <w:pPr>
        <w:pStyle w:val="ListParagraph"/>
        <w:numPr>
          <w:ilvl w:val="0"/>
          <w:numId w:val="16"/>
        </w:numPr>
        <w:spacing w:line="240" w:lineRule="auto"/>
        <w:jc w:val="left"/>
        <w:rPr>
          <w:b/>
        </w:rPr>
      </w:pPr>
      <w:r>
        <w:rPr>
          <w:b/>
        </w:rPr>
        <w:t>Asking “So what?”</w:t>
      </w:r>
    </w:p>
    <w:p w:rsidR="00955273" w:rsidRPr="009B2385" w:rsidRDefault="00955273" w:rsidP="00955273">
      <w:pPr>
        <w:pStyle w:val="ListParagraph"/>
      </w:pPr>
      <w:r w:rsidRPr="009B2385">
        <w:t xml:space="preserve">Step 1: Describe the significant details you find, paraphrase key language, </w:t>
      </w:r>
      <w:proofErr w:type="gramStart"/>
      <w:r w:rsidRPr="009B2385">
        <w:t>look</w:t>
      </w:r>
      <w:proofErr w:type="gramEnd"/>
      <w:r w:rsidRPr="009B2385">
        <w:t xml:space="preserve"> for patterns of repetition or contrast. </w:t>
      </w:r>
    </w:p>
    <w:p w:rsidR="00955273" w:rsidRPr="009B2385" w:rsidRDefault="00955273" w:rsidP="00955273">
      <w:pPr>
        <w:pStyle w:val="ListParagraph"/>
      </w:pPr>
      <w:r w:rsidRPr="009B2385">
        <w:t>Step 2: Make what is implicit explicit</w:t>
      </w:r>
      <w:r w:rsidR="000020FF">
        <w:t xml:space="preserve"> (the text will not always tell you directly when a connection is being made)</w:t>
      </w:r>
    </w:p>
    <w:p w:rsidR="00955273" w:rsidRPr="009B2385" w:rsidRDefault="00955273" w:rsidP="00955273">
      <w:pPr>
        <w:pStyle w:val="ListParagraph"/>
      </w:pPr>
      <w:r w:rsidRPr="009B2385">
        <w:t>Step 3: Ask “So what?” to push towards interpretive conclusions.</w:t>
      </w:r>
    </w:p>
    <w:p w:rsidR="00955273" w:rsidRPr="009B2385" w:rsidRDefault="00955273" w:rsidP="00955273"/>
    <w:p w:rsidR="00955273" w:rsidRPr="009B2385" w:rsidRDefault="000020FF" w:rsidP="00955273">
      <w:pPr>
        <w:pStyle w:val="ListParagraph"/>
        <w:numPr>
          <w:ilvl w:val="0"/>
          <w:numId w:val="16"/>
        </w:numPr>
        <w:spacing w:line="240" w:lineRule="auto"/>
        <w:jc w:val="left"/>
        <w:rPr>
          <w:b/>
        </w:rPr>
      </w:pPr>
      <w:r>
        <w:rPr>
          <w:b/>
        </w:rPr>
        <w:t>Paraphrase Three Times</w:t>
      </w:r>
    </w:p>
    <w:p w:rsidR="00955273" w:rsidRPr="009B2385" w:rsidRDefault="00955273" w:rsidP="00955273">
      <w:pPr>
        <w:pStyle w:val="ListParagraph"/>
      </w:pPr>
      <w:r w:rsidRPr="009B2385">
        <w:t>Step 1: Select a short passage.</w:t>
      </w:r>
    </w:p>
    <w:p w:rsidR="00955273" w:rsidRPr="009B2385" w:rsidRDefault="00955273" w:rsidP="00955273">
      <w:pPr>
        <w:pStyle w:val="ListParagraph"/>
      </w:pPr>
      <w:r w:rsidRPr="009B2385">
        <w:t>Step 2: Find synonyms for all of the key terms.</w:t>
      </w:r>
    </w:p>
    <w:p w:rsidR="00955273" w:rsidRPr="009B2385" w:rsidRDefault="00955273" w:rsidP="00955273">
      <w:pPr>
        <w:pStyle w:val="ListParagraph"/>
      </w:pPr>
      <w:r w:rsidRPr="009B2385">
        <w:t>Step 3: Rephrase the passage three times.</w:t>
      </w:r>
    </w:p>
    <w:p w:rsidR="00955273" w:rsidRPr="009B2385" w:rsidRDefault="00955273" w:rsidP="00955273">
      <w:pPr>
        <w:pStyle w:val="ListParagraph"/>
      </w:pPr>
      <w:r w:rsidRPr="009B2385">
        <w:t>Step 4: Contemplate the versions and prioritize them. Which seem most relevant</w:t>
      </w:r>
      <w:r w:rsidR="000020FF">
        <w:t xml:space="preserve"> or faithful to the meaning of the text</w:t>
      </w:r>
      <w:r w:rsidRPr="009B2385">
        <w:t>?</w:t>
      </w:r>
      <w:r w:rsidR="000020FF">
        <w:t xml:space="preserve"> Why?</w:t>
      </w:r>
    </w:p>
    <w:p w:rsidR="00955273" w:rsidRPr="009B2385" w:rsidRDefault="00955273" w:rsidP="00B05FCC">
      <w:pPr>
        <w:pStyle w:val="ListParagraph"/>
      </w:pPr>
      <w:r w:rsidRPr="009B2385">
        <w:t>Step 5: What do you now recognize about the passage? What does it appear to mean? What else might it mean?</w:t>
      </w:r>
    </w:p>
    <w:p w:rsidR="00CF002B" w:rsidRPr="009B2385" w:rsidRDefault="00955273" w:rsidP="00DE17BA">
      <w:pPr>
        <w:ind w:left="720"/>
        <w:jc w:val="left"/>
      </w:pPr>
      <w:r w:rsidRPr="009B2385">
        <w:rPr>
          <w:i/>
        </w:rPr>
        <w:t>* Remember that one of the main objectives of close reading is avoiding summary (giving an account of the content/plot without being analytical)</w:t>
      </w:r>
    </w:p>
    <w:sectPr w:rsidR="00CF002B" w:rsidRPr="009B2385" w:rsidSect="00474B2F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97180" w:rsidRDefault="00197180" w:rsidP="003E19E0">
      <w:pPr>
        <w:spacing w:line="240" w:lineRule="auto"/>
      </w:pPr>
      <w:r>
        <w:separator/>
      </w:r>
    </w:p>
  </w:endnote>
  <w:endnote w:type="continuationSeparator" w:id="1">
    <w:p w:rsidR="00197180" w:rsidRDefault="00197180" w:rsidP="003E1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97180" w:rsidRDefault="00197180" w:rsidP="003E19E0">
      <w:pPr>
        <w:spacing w:line="240" w:lineRule="auto"/>
      </w:pPr>
      <w:r>
        <w:separator/>
      </w:r>
    </w:p>
  </w:footnote>
  <w:footnote w:type="continuationSeparator" w:id="1">
    <w:p w:rsidR="00197180" w:rsidRDefault="00197180" w:rsidP="003E19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7E494E"/>
    <w:multiLevelType w:val="hybridMultilevel"/>
    <w:tmpl w:val="5ED4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4D22"/>
    <w:multiLevelType w:val="multilevel"/>
    <w:tmpl w:val="B944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A7564"/>
    <w:multiLevelType w:val="multilevel"/>
    <w:tmpl w:val="AAC25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D281C"/>
    <w:multiLevelType w:val="hybridMultilevel"/>
    <w:tmpl w:val="F8D0F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97240D"/>
    <w:multiLevelType w:val="hybridMultilevel"/>
    <w:tmpl w:val="851A9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BE4B88"/>
    <w:multiLevelType w:val="multilevel"/>
    <w:tmpl w:val="F024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CA318F"/>
    <w:multiLevelType w:val="hybridMultilevel"/>
    <w:tmpl w:val="121E8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8374E"/>
    <w:multiLevelType w:val="hybridMultilevel"/>
    <w:tmpl w:val="F96C4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7FB6"/>
    <w:multiLevelType w:val="hybridMultilevel"/>
    <w:tmpl w:val="44D64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F393A"/>
    <w:multiLevelType w:val="hybridMultilevel"/>
    <w:tmpl w:val="8B84D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224A0"/>
    <w:multiLevelType w:val="hybridMultilevel"/>
    <w:tmpl w:val="27D8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9274F"/>
    <w:multiLevelType w:val="multilevel"/>
    <w:tmpl w:val="8D7A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C80F7A"/>
    <w:multiLevelType w:val="hybridMultilevel"/>
    <w:tmpl w:val="65BA2928"/>
    <w:lvl w:ilvl="0" w:tplc="BBECF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DA02DE"/>
    <w:multiLevelType w:val="hybridMultilevel"/>
    <w:tmpl w:val="47061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9B3F95"/>
    <w:multiLevelType w:val="hybridMultilevel"/>
    <w:tmpl w:val="AB8E19D4"/>
    <w:lvl w:ilvl="0" w:tplc="9550B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0001A1"/>
    <w:multiLevelType w:val="hybridMultilevel"/>
    <w:tmpl w:val="AB8E19D4"/>
    <w:lvl w:ilvl="0" w:tplc="9550B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FC5272"/>
    <w:multiLevelType w:val="hybridMultilevel"/>
    <w:tmpl w:val="5680E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13"/>
  </w:num>
  <w:num w:numId="11">
    <w:abstractNumId w:val="6"/>
  </w:num>
  <w:num w:numId="12">
    <w:abstractNumId w:val="1"/>
  </w:num>
  <w:num w:numId="13">
    <w:abstractNumId w:val="5"/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11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5206"/>
    <w:rsid w:val="000020FF"/>
    <w:rsid w:val="00003A33"/>
    <w:rsid w:val="00003D0D"/>
    <w:rsid w:val="0002533A"/>
    <w:rsid w:val="0002796B"/>
    <w:rsid w:val="00027BA8"/>
    <w:rsid w:val="000547A8"/>
    <w:rsid w:val="000572BD"/>
    <w:rsid w:val="00062EF1"/>
    <w:rsid w:val="000663B2"/>
    <w:rsid w:val="00072FC5"/>
    <w:rsid w:val="000B24AC"/>
    <w:rsid w:val="00103832"/>
    <w:rsid w:val="001050DA"/>
    <w:rsid w:val="00132436"/>
    <w:rsid w:val="00141DCC"/>
    <w:rsid w:val="0014787D"/>
    <w:rsid w:val="001870AB"/>
    <w:rsid w:val="00194445"/>
    <w:rsid w:val="00197180"/>
    <w:rsid w:val="001B3EA1"/>
    <w:rsid w:val="001B588A"/>
    <w:rsid w:val="001C418D"/>
    <w:rsid w:val="001C68A5"/>
    <w:rsid w:val="001C7337"/>
    <w:rsid w:val="001D11C1"/>
    <w:rsid w:val="001E53A5"/>
    <w:rsid w:val="002131E6"/>
    <w:rsid w:val="00214F11"/>
    <w:rsid w:val="0022206A"/>
    <w:rsid w:val="00226996"/>
    <w:rsid w:val="00243B98"/>
    <w:rsid w:val="00245FD3"/>
    <w:rsid w:val="002611A1"/>
    <w:rsid w:val="00263331"/>
    <w:rsid w:val="00273022"/>
    <w:rsid w:val="00282BDC"/>
    <w:rsid w:val="00291C31"/>
    <w:rsid w:val="00295F35"/>
    <w:rsid w:val="00296A95"/>
    <w:rsid w:val="0029710F"/>
    <w:rsid w:val="00297352"/>
    <w:rsid w:val="002A660C"/>
    <w:rsid w:val="002A7968"/>
    <w:rsid w:val="002B37DE"/>
    <w:rsid w:val="002E3CED"/>
    <w:rsid w:val="002E5206"/>
    <w:rsid w:val="0033154A"/>
    <w:rsid w:val="003322A5"/>
    <w:rsid w:val="00375531"/>
    <w:rsid w:val="003764C1"/>
    <w:rsid w:val="003770DD"/>
    <w:rsid w:val="003802BD"/>
    <w:rsid w:val="003815AC"/>
    <w:rsid w:val="00394B68"/>
    <w:rsid w:val="003B36D0"/>
    <w:rsid w:val="003C2E07"/>
    <w:rsid w:val="003E0D98"/>
    <w:rsid w:val="003E19E0"/>
    <w:rsid w:val="003F2058"/>
    <w:rsid w:val="00424E55"/>
    <w:rsid w:val="0042736B"/>
    <w:rsid w:val="00434D7A"/>
    <w:rsid w:val="00450AD5"/>
    <w:rsid w:val="00450F93"/>
    <w:rsid w:val="0046065E"/>
    <w:rsid w:val="00460CB6"/>
    <w:rsid w:val="00474B2F"/>
    <w:rsid w:val="004B1D78"/>
    <w:rsid w:val="004B3656"/>
    <w:rsid w:val="004C4621"/>
    <w:rsid w:val="004D4E35"/>
    <w:rsid w:val="004D5B5D"/>
    <w:rsid w:val="004E208A"/>
    <w:rsid w:val="004F555D"/>
    <w:rsid w:val="0050458C"/>
    <w:rsid w:val="00505FEF"/>
    <w:rsid w:val="00510A53"/>
    <w:rsid w:val="00531D00"/>
    <w:rsid w:val="005363F8"/>
    <w:rsid w:val="00540F85"/>
    <w:rsid w:val="005434FD"/>
    <w:rsid w:val="00547EB8"/>
    <w:rsid w:val="0056023D"/>
    <w:rsid w:val="005656D3"/>
    <w:rsid w:val="00573430"/>
    <w:rsid w:val="00576F93"/>
    <w:rsid w:val="005936E4"/>
    <w:rsid w:val="00593964"/>
    <w:rsid w:val="005E393E"/>
    <w:rsid w:val="005F0BAC"/>
    <w:rsid w:val="0060686F"/>
    <w:rsid w:val="006116A2"/>
    <w:rsid w:val="00617788"/>
    <w:rsid w:val="00661FEF"/>
    <w:rsid w:val="0067318D"/>
    <w:rsid w:val="006877B7"/>
    <w:rsid w:val="00691378"/>
    <w:rsid w:val="006A08E4"/>
    <w:rsid w:val="006A3CD2"/>
    <w:rsid w:val="006C0024"/>
    <w:rsid w:val="006D4D8E"/>
    <w:rsid w:val="006E5F56"/>
    <w:rsid w:val="006F2CDA"/>
    <w:rsid w:val="00706456"/>
    <w:rsid w:val="00716DC6"/>
    <w:rsid w:val="007204DA"/>
    <w:rsid w:val="00721F47"/>
    <w:rsid w:val="00726424"/>
    <w:rsid w:val="00726D33"/>
    <w:rsid w:val="00735958"/>
    <w:rsid w:val="00737147"/>
    <w:rsid w:val="00743B75"/>
    <w:rsid w:val="00747567"/>
    <w:rsid w:val="0074789F"/>
    <w:rsid w:val="00757219"/>
    <w:rsid w:val="00761E7C"/>
    <w:rsid w:val="00784732"/>
    <w:rsid w:val="007C600E"/>
    <w:rsid w:val="007D7532"/>
    <w:rsid w:val="007D782E"/>
    <w:rsid w:val="007E638E"/>
    <w:rsid w:val="007E65BA"/>
    <w:rsid w:val="007E6BB3"/>
    <w:rsid w:val="007E76F9"/>
    <w:rsid w:val="007F36C2"/>
    <w:rsid w:val="00824809"/>
    <w:rsid w:val="00826B8F"/>
    <w:rsid w:val="0083223B"/>
    <w:rsid w:val="008520D5"/>
    <w:rsid w:val="00852200"/>
    <w:rsid w:val="00860679"/>
    <w:rsid w:val="00861623"/>
    <w:rsid w:val="00866EC9"/>
    <w:rsid w:val="00883CB2"/>
    <w:rsid w:val="00887BC7"/>
    <w:rsid w:val="00893F6F"/>
    <w:rsid w:val="008A6F63"/>
    <w:rsid w:val="008A7EA6"/>
    <w:rsid w:val="008B0247"/>
    <w:rsid w:val="008C0D10"/>
    <w:rsid w:val="008C162D"/>
    <w:rsid w:val="008C7041"/>
    <w:rsid w:val="008D7E54"/>
    <w:rsid w:val="00931481"/>
    <w:rsid w:val="0094499C"/>
    <w:rsid w:val="00950660"/>
    <w:rsid w:val="0095106D"/>
    <w:rsid w:val="00955273"/>
    <w:rsid w:val="009649A5"/>
    <w:rsid w:val="00973202"/>
    <w:rsid w:val="00980C77"/>
    <w:rsid w:val="00992C8C"/>
    <w:rsid w:val="009A442F"/>
    <w:rsid w:val="009B2385"/>
    <w:rsid w:val="009C542C"/>
    <w:rsid w:val="009C77F4"/>
    <w:rsid w:val="009E48D6"/>
    <w:rsid w:val="009E4D96"/>
    <w:rsid w:val="009E6F5A"/>
    <w:rsid w:val="009F28E4"/>
    <w:rsid w:val="00A00BE8"/>
    <w:rsid w:val="00A07FE3"/>
    <w:rsid w:val="00A126DB"/>
    <w:rsid w:val="00A26BE0"/>
    <w:rsid w:val="00A30C74"/>
    <w:rsid w:val="00A359A1"/>
    <w:rsid w:val="00A5025E"/>
    <w:rsid w:val="00A5705D"/>
    <w:rsid w:val="00A57684"/>
    <w:rsid w:val="00A61A0B"/>
    <w:rsid w:val="00A65F40"/>
    <w:rsid w:val="00A7248E"/>
    <w:rsid w:val="00A73A8E"/>
    <w:rsid w:val="00A73C98"/>
    <w:rsid w:val="00A73D02"/>
    <w:rsid w:val="00A8333C"/>
    <w:rsid w:val="00A91F80"/>
    <w:rsid w:val="00A9743A"/>
    <w:rsid w:val="00AA4999"/>
    <w:rsid w:val="00AC0B18"/>
    <w:rsid w:val="00AC7679"/>
    <w:rsid w:val="00AE2849"/>
    <w:rsid w:val="00AE3C28"/>
    <w:rsid w:val="00AF533D"/>
    <w:rsid w:val="00AF796B"/>
    <w:rsid w:val="00B05FCC"/>
    <w:rsid w:val="00B1142F"/>
    <w:rsid w:val="00B12918"/>
    <w:rsid w:val="00B177DF"/>
    <w:rsid w:val="00B23235"/>
    <w:rsid w:val="00B2645F"/>
    <w:rsid w:val="00B34DE7"/>
    <w:rsid w:val="00B416A1"/>
    <w:rsid w:val="00B47E6F"/>
    <w:rsid w:val="00B52C03"/>
    <w:rsid w:val="00B5379A"/>
    <w:rsid w:val="00B604DC"/>
    <w:rsid w:val="00B646B5"/>
    <w:rsid w:val="00B7246B"/>
    <w:rsid w:val="00B75461"/>
    <w:rsid w:val="00B90CB2"/>
    <w:rsid w:val="00B92D72"/>
    <w:rsid w:val="00B97BFB"/>
    <w:rsid w:val="00BA2DD2"/>
    <w:rsid w:val="00BB203F"/>
    <w:rsid w:val="00BB795B"/>
    <w:rsid w:val="00BC3581"/>
    <w:rsid w:val="00BE5120"/>
    <w:rsid w:val="00BE5884"/>
    <w:rsid w:val="00BF2858"/>
    <w:rsid w:val="00BF7683"/>
    <w:rsid w:val="00C0375E"/>
    <w:rsid w:val="00C12FDB"/>
    <w:rsid w:val="00C17131"/>
    <w:rsid w:val="00C22EB3"/>
    <w:rsid w:val="00C34871"/>
    <w:rsid w:val="00C37D37"/>
    <w:rsid w:val="00C4010B"/>
    <w:rsid w:val="00C51E73"/>
    <w:rsid w:val="00C727C5"/>
    <w:rsid w:val="00C72869"/>
    <w:rsid w:val="00C824E3"/>
    <w:rsid w:val="00CA0FC2"/>
    <w:rsid w:val="00CA11F2"/>
    <w:rsid w:val="00CA58DE"/>
    <w:rsid w:val="00CA7599"/>
    <w:rsid w:val="00CB135A"/>
    <w:rsid w:val="00CD4A79"/>
    <w:rsid w:val="00CD74F0"/>
    <w:rsid w:val="00CE23B1"/>
    <w:rsid w:val="00CE6F05"/>
    <w:rsid w:val="00CF002B"/>
    <w:rsid w:val="00CF1751"/>
    <w:rsid w:val="00CF4844"/>
    <w:rsid w:val="00D00CD8"/>
    <w:rsid w:val="00D03C2D"/>
    <w:rsid w:val="00D04C47"/>
    <w:rsid w:val="00D04F09"/>
    <w:rsid w:val="00D05E81"/>
    <w:rsid w:val="00D11FFB"/>
    <w:rsid w:val="00D14FDB"/>
    <w:rsid w:val="00D423E0"/>
    <w:rsid w:val="00D65035"/>
    <w:rsid w:val="00D731FB"/>
    <w:rsid w:val="00D76DDB"/>
    <w:rsid w:val="00D7746C"/>
    <w:rsid w:val="00D77DC8"/>
    <w:rsid w:val="00D87CEF"/>
    <w:rsid w:val="00DA3677"/>
    <w:rsid w:val="00DB1844"/>
    <w:rsid w:val="00DE061B"/>
    <w:rsid w:val="00DE17BA"/>
    <w:rsid w:val="00DF232F"/>
    <w:rsid w:val="00E014FB"/>
    <w:rsid w:val="00E20135"/>
    <w:rsid w:val="00E344E1"/>
    <w:rsid w:val="00E6532C"/>
    <w:rsid w:val="00E7032F"/>
    <w:rsid w:val="00E81CE6"/>
    <w:rsid w:val="00E91D71"/>
    <w:rsid w:val="00E92FA3"/>
    <w:rsid w:val="00E93853"/>
    <w:rsid w:val="00EA7724"/>
    <w:rsid w:val="00EB745F"/>
    <w:rsid w:val="00ED1450"/>
    <w:rsid w:val="00EE3C32"/>
    <w:rsid w:val="00F01573"/>
    <w:rsid w:val="00F022C3"/>
    <w:rsid w:val="00F07D82"/>
    <w:rsid w:val="00F21CE4"/>
    <w:rsid w:val="00F4720B"/>
    <w:rsid w:val="00F56401"/>
    <w:rsid w:val="00F65C82"/>
    <w:rsid w:val="00F65F20"/>
    <w:rsid w:val="00F75FDC"/>
    <w:rsid w:val="00F76B03"/>
    <w:rsid w:val="00F81061"/>
    <w:rsid w:val="00F8581C"/>
    <w:rsid w:val="00FA4C6E"/>
    <w:rsid w:val="00FA6190"/>
    <w:rsid w:val="00FB5CF2"/>
    <w:rsid w:val="00FD3ED0"/>
    <w:rsid w:val="00FD7D50"/>
    <w:rsid w:val="00FF696D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PMingLiU" w:hAnsi="Garamond" w:cs="Tahoma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74B2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E520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92C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92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19E0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19E0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19E0"/>
    <w:rPr>
      <w:vertAlign w:val="superscript"/>
    </w:rPr>
  </w:style>
  <w:style w:type="table" w:styleId="TableGrid">
    <w:name w:val="Table Grid"/>
    <w:basedOn w:val="TableNormal"/>
    <w:uiPriority w:val="59"/>
    <w:rsid w:val="000547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177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tx">
    <w:name w:val="tx"/>
    <w:basedOn w:val="DefaultParagraphFont"/>
    <w:rsid w:val="0029710F"/>
  </w:style>
  <w:style w:type="character" w:customStyle="1" w:styleId="apple-converted-space">
    <w:name w:val="apple-converted-space"/>
    <w:basedOn w:val="DefaultParagraphFont"/>
    <w:rsid w:val="00297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PMingLiU" w:hAnsi="Garamond" w:cs="Tahoma"/>
        <w:sz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2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20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92C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92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19E0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19E0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19E0"/>
    <w:rPr>
      <w:vertAlign w:val="superscript"/>
    </w:rPr>
  </w:style>
  <w:style w:type="table" w:styleId="TableGrid">
    <w:name w:val="Table Grid"/>
    <w:basedOn w:val="TableNormal"/>
    <w:uiPriority w:val="59"/>
    <w:rsid w:val="000547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77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8610A-F59D-41D7-9A2D-0C65FFF7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1473</Words>
  <Characters>8400</Characters>
  <Application>Microsoft Word 12.0.0</Application>
  <DocSecurity>0</DocSecurity>
  <Lines>70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Kfir</dc:creator>
  <cp:lastModifiedBy>Louis &amp; Judy Jonas</cp:lastModifiedBy>
  <cp:revision>13</cp:revision>
  <cp:lastPrinted>2013-08-30T21:04:00Z</cp:lastPrinted>
  <dcterms:created xsi:type="dcterms:W3CDTF">2016-01-13T23:33:00Z</dcterms:created>
  <dcterms:modified xsi:type="dcterms:W3CDTF">2016-01-14T03:08:00Z</dcterms:modified>
</cp:coreProperties>
</file>